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3B" w:rsidRPr="002E0B3B" w:rsidRDefault="002E0B3B" w:rsidP="002E0B3B">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Pr>
          <w:rFonts w:ascii="Arial" w:hAnsi="Arial" w:cs="Arial"/>
          <w:bCs/>
          <w:spacing w:val="-3"/>
          <w:sz w:val="22"/>
          <w:szCs w:val="22"/>
        </w:rPr>
        <w:t>The Racing Integrity Bill 2015:</w:t>
      </w:r>
    </w:p>
    <w:p w:rsidR="002E0B3B" w:rsidRDefault="002E0B3B" w:rsidP="00B024C9">
      <w:pPr>
        <w:numPr>
          <w:ilvl w:val="0"/>
          <w:numId w:val="2"/>
        </w:numPr>
        <w:tabs>
          <w:tab w:val="clear" w:pos="814"/>
          <w:tab w:val="num" w:pos="360"/>
        </w:tabs>
        <w:spacing w:before="120"/>
        <w:ind w:left="567" w:hanging="210"/>
        <w:jc w:val="both"/>
        <w:rPr>
          <w:rFonts w:ascii="Arial" w:hAnsi="Arial" w:cs="Arial"/>
          <w:sz w:val="22"/>
          <w:szCs w:val="22"/>
        </w:rPr>
      </w:pPr>
      <w:r>
        <w:rPr>
          <w:rFonts w:ascii="Arial" w:hAnsi="Arial" w:cs="Arial"/>
          <w:sz w:val="22"/>
          <w:szCs w:val="22"/>
        </w:rPr>
        <w:t>establishes the Queensland Racing Integrity Commission</w:t>
      </w:r>
      <w:r w:rsidR="008C06CE">
        <w:rPr>
          <w:rFonts w:ascii="Arial" w:hAnsi="Arial" w:cs="Arial"/>
          <w:sz w:val="22"/>
          <w:szCs w:val="22"/>
        </w:rPr>
        <w:t xml:space="preserve"> and</w:t>
      </w:r>
      <w:r w:rsidR="00B024C9">
        <w:rPr>
          <w:rFonts w:ascii="Arial" w:hAnsi="Arial" w:cs="Arial"/>
          <w:sz w:val="22"/>
          <w:szCs w:val="22"/>
        </w:rPr>
        <w:t xml:space="preserve"> allows for the appointment of a full-time Racing Integrity Commissioner under th</w:t>
      </w:r>
      <w:r w:rsidR="00C2384C">
        <w:rPr>
          <w:rFonts w:ascii="Arial" w:hAnsi="Arial" w:cs="Arial"/>
          <w:sz w:val="22"/>
          <w:szCs w:val="22"/>
        </w:rPr>
        <w:t>e proposed Racing Integrity Act.</w:t>
      </w:r>
    </w:p>
    <w:p w:rsidR="002E0B3B" w:rsidRDefault="002E0B3B" w:rsidP="002E0B3B">
      <w:pPr>
        <w:numPr>
          <w:ilvl w:val="0"/>
          <w:numId w:val="2"/>
        </w:numPr>
        <w:tabs>
          <w:tab w:val="clear" w:pos="814"/>
          <w:tab w:val="num" w:pos="360"/>
        </w:tabs>
        <w:spacing w:before="120"/>
        <w:ind w:left="567" w:hanging="210"/>
        <w:jc w:val="both"/>
        <w:rPr>
          <w:rFonts w:ascii="Arial" w:hAnsi="Arial" w:cs="Arial"/>
          <w:sz w:val="22"/>
          <w:szCs w:val="22"/>
        </w:rPr>
      </w:pPr>
      <w:r>
        <w:rPr>
          <w:rFonts w:ascii="Arial" w:hAnsi="Arial" w:cs="Arial"/>
          <w:sz w:val="22"/>
          <w:szCs w:val="22"/>
        </w:rPr>
        <w:t xml:space="preserve">amends the </w:t>
      </w:r>
      <w:r>
        <w:rPr>
          <w:rFonts w:ascii="Arial" w:hAnsi="Arial" w:cs="Arial"/>
          <w:i/>
          <w:sz w:val="22"/>
          <w:szCs w:val="22"/>
        </w:rPr>
        <w:t>Racing Act 2002</w:t>
      </w:r>
      <w:r w:rsidR="00B024C9">
        <w:rPr>
          <w:rFonts w:ascii="Arial" w:hAnsi="Arial" w:cs="Arial"/>
          <w:sz w:val="22"/>
          <w:szCs w:val="22"/>
        </w:rPr>
        <w:t xml:space="preserve"> to allow for a new seven member, Racing Queensland Board, and repeals the control boards, the Racing Animal Welfare and Integrity Board and the Racing Disciplinary Board.</w:t>
      </w:r>
    </w:p>
    <w:p w:rsidR="002E0B3B" w:rsidRDefault="00B024C9" w:rsidP="002E0B3B">
      <w:pPr>
        <w:numPr>
          <w:ilvl w:val="0"/>
          <w:numId w:val="2"/>
        </w:numPr>
        <w:tabs>
          <w:tab w:val="clear" w:pos="814"/>
          <w:tab w:val="num" w:pos="360"/>
        </w:tabs>
        <w:spacing w:before="120"/>
        <w:ind w:left="567" w:hanging="210"/>
        <w:jc w:val="both"/>
        <w:rPr>
          <w:rFonts w:ascii="Arial" w:hAnsi="Arial" w:cs="Arial"/>
          <w:sz w:val="22"/>
          <w:szCs w:val="22"/>
        </w:rPr>
      </w:pPr>
      <w:r>
        <w:rPr>
          <w:rFonts w:ascii="Arial" w:hAnsi="Arial" w:cs="Arial"/>
          <w:sz w:val="22"/>
          <w:szCs w:val="22"/>
        </w:rPr>
        <w:t xml:space="preserve">amends the </w:t>
      </w:r>
      <w:r>
        <w:rPr>
          <w:rFonts w:ascii="Arial" w:hAnsi="Arial" w:cs="Arial"/>
          <w:i/>
          <w:sz w:val="22"/>
          <w:szCs w:val="22"/>
        </w:rPr>
        <w:t>Animal Care and Protection Act 2001</w:t>
      </w:r>
      <w:r>
        <w:rPr>
          <w:rFonts w:ascii="Arial" w:hAnsi="Arial" w:cs="Arial"/>
          <w:sz w:val="22"/>
          <w:szCs w:val="22"/>
        </w:rPr>
        <w:t xml:space="preserve"> (ACPA) and inserts provisions in the proposed Racing Integrity Act to allow authorised officers under the proposed Racing Integrity Act, authorised officers and inspectors under the ACPA and police officers to share information about animal welfare offences.</w:t>
      </w:r>
    </w:p>
    <w:p w:rsidR="00B024C9" w:rsidRDefault="00B82894" w:rsidP="002E0B3B">
      <w:pPr>
        <w:numPr>
          <w:ilvl w:val="0"/>
          <w:numId w:val="2"/>
        </w:numPr>
        <w:tabs>
          <w:tab w:val="clear" w:pos="814"/>
          <w:tab w:val="num" w:pos="360"/>
        </w:tabs>
        <w:spacing w:before="120"/>
        <w:ind w:left="567" w:hanging="210"/>
        <w:jc w:val="both"/>
        <w:rPr>
          <w:rFonts w:ascii="Arial" w:hAnsi="Arial" w:cs="Arial"/>
          <w:sz w:val="22"/>
          <w:szCs w:val="22"/>
        </w:rPr>
      </w:pPr>
      <w:r>
        <w:rPr>
          <w:rFonts w:ascii="Arial" w:hAnsi="Arial" w:cs="Arial"/>
          <w:sz w:val="22"/>
          <w:szCs w:val="22"/>
        </w:rPr>
        <w:t>s</w:t>
      </w:r>
      <w:r w:rsidR="00B024C9">
        <w:rPr>
          <w:rFonts w:ascii="Arial" w:hAnsi="Arial" w:cs="Arial"/>
          <w:sz w:val="22"/>
          <w:szCs w:val="22"/>
        </w:rPr>
        <w:t>tandardises and extends the powers of authorised officers under the proposed Racing Integrity Act to allow greater powers to investigate and respond to animal welfare matters, primarily through the issuing of animal welfare directions.</w:t>
      </w:r>
    </w:p>
    <w:p w:rsidR="002E0B3B" w:rsidRPr="002E0B3B" w:rsidRDefault="002E0B3B" w:rsidP="002E0B3B">
      <w:pPr>
        <w:numPr>
          <w:ilvl w:val="0"/>
          <w:numId w:val="2"/>
        </w:numPr>
        <w:tabs>
          <w:tab w:val="clear" w:pos="814"/>
          <w:tab w:val="num" w:pos="360"/>
        </w:tabs>
        <w:spacing w:before="120"/>
        <w:ind w:left="567" w:hanging="210"/>
        <w:jc w:val="both"/>
        <w:rPr>
          <w:rFonts w:ascii="Arial" w:hAnsi="Arial" w:cs="Arial"/>
          <w:sz w:val="22"/>
          <w:szCs w:val="22"/>
        </w:rPr>
      </w:pPr>
      <w:r>
        <w:rPr>
          <w:rFonts w:ascii="Arial" w:hAnsi="Arial" w:cs="Arial"/>
          <w:sz w:val="22"/>
          <w:szCs w:val="22"/>
        </w:rPr>
        <w:t>makes consequential amendments to various other Acts.</w:t>
      </w:r>
    </w:p>
    <w:p w:rsidR="00B024C9" w:rsidRPr="008C06CE" w:rsidRDefault="002E0B3B" w:rsidP="008C06C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Government response to the Queensland Greyhound Racing</w:t>
      </w:r>
      <w:r w:rsidR="00B024C9">
        <w:rPr>
          <w:rFonts w:ascii="Arial" w:hAnsi="Arial" w:cs="Arial"/>
          <w:bCs/>
          <w:spacing w:val="-3"/>
          <w:sz w:val="22"/>
          <w:szCs w:val="22"/>
        </w:rPr>
        <w:t xml:space="preserve"> Industry Commission of Inquiry</w:t>
      </w:r>
      <w:r w:rsidR="008C06CE">
        <w:rPr>
          <w:rFonts w:ascii="Arial" w:hAnsi="Arial" w:cs="Arial"/>
          <w:bCs/>
          <w:spacing w:val="-3"/>
          <w:sz w:val="22"/>
          <w:szCs w:val="22"/>
        </w:rPr>
        <w:t xml:space="preserve"> addresses each of the 15 recommendations.</w:t>
      </w:r>
    </w:p>
    <w:p w:rsidR="002E0B3B" w:rsidRPr="002E0B3B" w:rsidRDefault="002E0B3B" w:rsidP="002E0B3B">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introduction of the Racing Integrity Bill 2015</w:t>
      </w:r>
      <w:r w:rsidR="001523D1">
        <w:rPr>
          <w:rFonts w:ascii="Arial" w:hAnsi="Arial" w:cs="Arial"/>
          <w:sz w:val="22"/>
          <w:szCs w:val="22"/>
        </w:rPr>
        <w:t xml:space="preserve"> into the Legislative Assembly</w:t>
      </w:r>
      <w:r>
        <w:rPr>
          <w:rFonts w:ascii="Arial" w:hAnsi="Arial" w:cs="Arial"/>
          <w:sz w:val="22"/>
          <w:szCs w:val="22"/>
        </w:rPr>
        <w:t>.</w:t>
      </w:r>
    </w:p>
    <w:p w:rsidR="002E0B3B" w:rsidRPr="002E0B3B" w:rsidRDefault="002E0B3B" w:rsidP="002E0B3B">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Government response to the Queensland Greyhound Racing Industry Commission of Inquiry.</w:t>
      </w:r>
    </w:p>
    <w:p w:rsidR="00D6589B" w:rsidRPr="00C07656" w:rsidRDefault="00D6589B" w:rsidP="000957C9">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2E0B3B" w:rsidRPr="00937A4A" w:rsidRDefault="009C3217" w:rsidP="000957C9">
      <w:pPr>
        <w:numPr>
          <w:ilvl w:val="0"/>
          <w:numId w:val="2"/>
        </w:numPr>
        <w:tabs>
          <w:tab w:val="clear" w:pos="814"/>
        </w:tabs>
        <w:spacing w:before="120"/>
        <w:ind w:left="567" w:hanging="210"/>
        <w:jc w:val="both"/>
        <w:rPr>
          <w:rFonts w:ascii="Arial" w:hAnsi="Arial" w:cs="Arial"/>
          <w:sz w:val="22"/>
          <w:szCs w:val="22"/>
        </w:rPr>
      </w:pPr>
      <w:hyperlink r:id="rId10" w:history="1">
        <w:r w:rsidR="002E0B3B" w:rsidRPr="00D80E15">
          <w:rPr>
            <w:rStyle w:val="Hyperlink"/>
            <w:rFonts w:ascii="Arial" w:hAnsi="Arial" w:cs="Arial"/>
            <w:sz w:val="22"/>
            <w:szCs w:val="22"/>
          </w:rPr>
          <w:t>Racing Integrity Bill 2015</w:t>
        </w:r>
      </w:hyperlink>
    </w:p>
    <w:p w:rsidR="00732E22" w:rsidRDefault="009C3217" w:rsidP="000957C9">
      <w:pPr>
        <w:numPr>
          <w:ilvl w:val="0"/>
          <w:numId w:val="2"/>
        </w:numPr>
        <w:tabs>
          <w:tab w:val="clear" w:pos="814"/>
          <w:tab w:val="num" w:pos="280"/>
        </w:tabs>
        <w:spacing w:before="120"/>
        <w:ind w:left="567" w:hanging="210"/>
        <w:jc w:val="both"/>
        <w:rPr>
          <w:rFonts w:ascii="Arial" w:hAnsi="Arial" w:cs="Arial"/>
          <w:sz w:val="22"/>
          <w:szCs w:val="22"/>
        </w:rPr>
      </w:pPr>
      <w:hyperlink r:id="rId11" w:history="1">
        <w:r w:rsidR="002E0B3B" w:rsidRPr="00D80E15">
          <w:rPr>
            <w:rStyle w:val="Hyperlink"/>
            <w:rFonts w:ascii="Arial" w:hAnsi="Arial" w:cs="Arial"/>
            <w:sz w:val="22"/>
            <w:szCs w:val="22"/>
          </w:rPr>
          <w:t>Explanatory Notes</w:t>
        </w:r>
      </w:hyperlink>
    </w:p>
    <w:p w:rsidR="002E0B3B" w:rsidRPr="00937A4A" w:rsidRDefault="009C3217" w:rsidP="000957C9">
      <w:pPr>
        <w:numPr>
          <w:ilvl w:val="0"/>
          <w:numId w:val="2"/>
        </w:numPr>
        <w:tabs>
          <w:tab w:val="clear" w:pos="814"/>
          <w:tab w:val="num" w:pos="280"/>
        </w:tabs>
        <w:spacing w:before="120"/>
        <w:ind w:left="567" w:hanging="210"/>
        <w:jc w:val="both"/>
        <w:rPr>
          <w:rFonts w:ascii="Arial" w:hAnsi="Arial" w:cs="Arial"/>
          <w:sz w:val="22"/>
          <w:szCs w:val="22"/>
        </w:rPr>
      </w:pPr>
      <w:hyperlink r:id="rId12" w:history="1">
        <w:r w:rsidR="002E0B3B" w:rsidRPr="00D80E15">
          <w:rPr>
            <w:rStyle w:val="Hyperlink"/>
            <w:rFonts w:ascii="Arial" w:hAnsi="Arial" w:cs="Arial"/>
            <w:sz w:val="22"/>
            <w:szCs w:val="22"/>
          </w:rPr>
          <w:t>Government Response to the Queensland Greyhound Racing Industry Commission of Inquiry</w:t>
        </w:r>
      </w:hyperlink>
    </w:p>
    <w:sectPr w:rsidR="002E0B3B" w:rsidRPr="00937A4A" w:rsidSect="001523D1">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36" w:rsidRDefault="00F42A36" w:rsidP="00D6589B">
      <w:r>
        <w:separator/>
      </w:r>
    </w:p>
  </w:endnote>
  <w:endnote w:type="continuationSeparator" w:id="0">
    <w:p w:rsidR="00F42A36" w:rsidRDefault="00F42A3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36" w:rsidRDefault="00F42A36" w:rsidP="00D6589B">
      <w:r>
        <w:separator/>
      </w:r>
    </w:p>
  </w:footnote>
  <w:footnote w:type="continuationSeparator" w:id="0">
    <w:p w:rsidR="00F42A36" w:rsidRDefault="00F42A3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2E0B3B"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 – November 2015</w:t>
    </w:r>
  </w:p>
  <w:p w:rsidR="0038792A" w:rsidRDefault="002E0B3B" w:rsidP="00D6589B">
    <w:pPr>
      <w:pStyle w:val="Header"/>
      <w:spacing w:before="120"/>
      <w:rPr>
        <w:rFonts w:ascii="Arial" w:hAnsi="Arial" w:cs="Arial"/>
        <w:b/>
        <w:sz w:val="22"/>
        <w:szCs w:val="22"/>
        <w:u w:val="single"/>
      </w:rPr>
    </w:pPr>
    <w:r>
      <w:rPr>
        <w:rFonts w:ascii="Arial" w:hAnsi="Arial" w:cs="Arial"/>
        <w:b/>
        <w:sz w:val="22"/>
        <w:szCs w:val="22"/>
        <w:u w:val="single"/>
      </w:rPr>
      <w:t xml:space="preserve">Racing Integrity Bill 2015 </w:t>
    </w:r>
  </w:p>
  <w:p w:rsidR="00CB1501" w:rsidRDefault="002E0B3B" w:rsidP="00D6589B">
    <w:pPr>
      <w:pStyle w:val="Header"/>
      <w:spacing w:before="120"/>
      <w:rPr>
        <w:rFonts w:ascii="Arial" w:hAnsi="Arial" w:cs="Arial"/>
        <w:b/>
        <w:sz w:val="22"/>
        <w:szCs w:val="22"/>
        <w:u w:val="single"/>
      </w:rPr>
    </w:pPr>
    <w:r>
      <w:rPr>
        <w:rFonts w:ascii="Arial" w:hAnsi="Arial" w:cs="Arial"/>
        <w:b/>
        <w:sz w:val="22"/>
        <w:szCs w:val="22"/>
        <w:u w:val="single"/>
      </w:rPr>
      <w:t>Minister for Agriculture and Fisheries and Minister for Sport and Racing</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80F8F"/>
    <w:rsid w:val="000957C9"/>
    <w:rsid w:val="0010384C"/>
    <w:rsid w:val="00152095"/>
    <w:rsid w:val="001523D1"/>
    <w:rsid w:val="00171481"/>
    <w:rsid w:val="00174117"/>
    <w:rsid w:val="001A2140"/>
    <w:rsid w:val="001B79EF"/>
    <w:rsid w:val="001D3C59"/>
    <w:rsid w:val="001E1959"/>
    <w:rsid w:val="00280DCA"/>
    <w:rsid w:val="002E0B3B"/>
    <w:rsid w:val="0034156D"/>
    <w:rsid w:val="0038792A"/>
    <w:rsid w:val="003A3BDD"/>
    <w:rsid w:val="0043543B"/>
    <w:rsid w:val="004F4768"/>
    <w:rsid w:val="00501C66"/>
    <w:rsid w:val="00525A5A"/>
    <w:rsid w:val="00550873"/>
    <w:rsid w:val="005D6337"/>
    <w:rsid w:val="00620282"/>
    <w:rsid w:val="006B5888"/>
    <w:rsid w:val="007265D0"/>
    <w:rsid w:val="00732E22"/>
    <w:rsid w:val="00741C20"/>
    <w:rsid w:val="007F44F4"/>
    <w:rsid w:val="008066CD"/>
    <w:rsid w:val="008C06CE"/>
    <w:rsid w:val="00904077"/>
    <w:rsid w:val="00937A4A"/>
    <w:rsid w:val="009C3217"/>
    <w:rsid w:val="009F2AF7"/>
    <w:rsid w:val="00A4582E"/>
    <w:rsid w:val="00A7586B"/>
    <w:rsid w:val="00AB358B"/>
    <w:rsid w:val="00B024C9"/>
    <w:rsid w:val="00B82894"/>
    <w:rsid w:val="00B95A06"/>
    <w:rsid w:val="00BD2602"/>
    <w:rsid w:val="00BE339B"/>
    <w:rsid w:val="00C2384C"/>
    <w:rsid w:val="00C66E77"/>
    <w:rsid w:val="00C75E67"/>
    <w:rsid w:val="00CB1501"/>
    <w:rsid w:val="00CD6F5F"/>
    <w:rsid w:val="00CD7A50"/>
    <w:rsid w:val="00CF0D8A"/>
    <w:rsid w:val="00D6589B"/>
    <w:rsid w:val="00D80E15"/>
    <w:rsid w:val="00F03DC8"/>
    <w:rsid w:val="00F24A8A"/>
    <w:rsid w:val="00F42A36"/>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D80E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Respons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48CA08E4-3BAD-40D2-8323-93ACBA1E9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215</Words>
  <Characters>1289</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CharactersWithSpaces>
  <SharedDoc>false</SharedDoc>
  <HyperlinkBase>https://www.cabinet.qld.gov.au/documents/2015/Nov/RacIntBill/</HyperlinkBase>
  <HLinks>
    <vt:vector size="18" baseType="variant">
      <vt:variant>
        <vt:i4>4915281</vt:i4>
      </vt:variant>
      <vt:variant>
        <vt:i4>6</vt:i4>
      </vt:variant>
      <vt:variant>
        <vt:i4>0</vt:i4>
      </vt:variant>
      <vt:variant>
        <vt:i4>5</vt:i4>
      </vt:variant>
      <vt:variant>
        <vt:lpwstr>Attachments/Response.PDF</vt:lpwstr>
      </vt:variant>
      <vt:variant>
        <vt:lpwstr/>
      </vt: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2017-10-25T01:34:00Z</dcterms:created>
  <dcterms:modified xsi:type="dcterms:W3CDTF">2018-03-06T01:31:00Z</dcterms:modified>
  <cp:category>Legislation,Racing,Animal_Management,Integrity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